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butelki dla dzieci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jaką wybrać butelkę dla dziecka? Dowiedz się, na co zwrócić szczególną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Butelki dla dzieci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mówi się o tym, że w pierwszych miesiącach życia zdecydowanie najlepszą opcją jest karmienie dziecka z piersi, jednak co w przypadku, kiedy mam mimo wszystko decyduje się na karmienie butelką? Jakie</w:t>
      </w:r>
      <w:r>
        <w:rPr>
          <w:rFonts w:ascii="calibri" w:hAnsi="calibri" w:eastAsia="calibri" w:cs="calibri"/>
          <w:sz w:val="24"/>
          <w:szCs w:val="24"/>
          <w:b/>
        </w:rPr>
        <w:t xml:space="preserve"> butelki dla dzieci</w:t>
      </w:r>
      <w:r>
        <w:rPr>
          <w:rFonts w:ascii="calibri" w:hAnsi="calibri" w:eastAsia="calibri" w:cs="calibri"/>
          <w:sz w:val="24"/>
          <w:szCs w:val="24"/>
        </w:rPr>
        <w:t xml:space="preserve"> są najlepsze i na co powinna zwrócić uwagę w trakcie ich wyboru?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zależy to, jakie butelki dla dzieci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setki rodzajów butelek - szklane i plastikowe, wąskie i szerokie, zwykłe i antykolkowe, ze smoczkiem silikonowym i kauczukowym. Która z nich jest jednak tą butelką idealną, która sprawdzi się najlepiej? Przede wszystkim na początku powinnaś sprawdzić, jaki rozmiar butelki sprawdzi się u Twojego malucha. Zasada jest jedna - im młodsze dziecko, tym mniejsza butelka, ale częstsze karmienie. Reszta czynników tak naprawdę zależy wyłącznie od Twoich osobistych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Butelka najlepsza dla niemowlaka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najmłodszych mogą spokojnie posiadać pojemność 110 ml. W drugim czy trzecim miesiącu można już przerzuć się na takie o pojemności 150 ml, a później nawet 180. Aktualnie, głównie z powodów ekologicznych, znacznie wzrosła popularność szklanych butelek do karmienia, które pod wieloma względami są lepsze, jednak trzeba pamiętać o tym, że ich waga jest wyższa niż plastikowego odpowiednika. Takie butelki są także nieco droższe. Jeśli chodzi o smoczek, warto postawić na taki, który kształtem symuluje kształt kobiecej piersi - dziecko wtedy nie będzie miało problemu ze ssaniem. Wybór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butelki dla dzieci</w:t>
      </w:r>
      <w:r>
        <w:rPr>
          <w:rFonts w:ascii="calibri" w:hAnsi="calibri" w:eastAsia="calibri" w:cs="calibri"/>
          <w:sz w:val="24"/>
          <w:szCs w:val="24"/>
        </w:rPr>
        <w:t xml:space="preserve"> nie należy do łatwych zadań - warto przyjrzeć się bliżej poszczególnym modelom.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ommy.pl/pol_m_DZIECKO_Karmienie_Butelki-i-akcesoria-_Butelki-3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2026-07-02T18:35:18+02:00</dcterms:created>
  <dcterms:modified xsi:type="dcterms:W3CDTF">2026-07-02T18:35:18+02:00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